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FB" w:rsidRDefault="00186E80">
      <w:r>
        <w:rPr>
          <w:rFonts w:ascii="Calibri" w:hAnsi="Calibri" w:cs="Calibri"/>
          <w:sz w:val="24"/>
          <w:szCs w:val="24"/>
        </w:rPr>
        <w:t xml:space="preserve">Überblick über die </w:t>
      </w:r>
      <w:r>
        <w:rPr>
          <w:rFonts w:ascii="Calibri" w:hAnsi="Calibri" w:cs="Calibri"/>
          <w:sz w:val="24"/>
          <w:szCs w:val="24"/>
        </w:rPr>
        <w:t>acht Qualitätsfelder</w:t>
      </w:r>
    </w:p>
    <w:tbl>
      <w:tblPr>
        <w:tblStyle w:val="Tabellenraster"/>
        <w:tblW w:w="14276" w:type="dxa"/>
        <w:tblLook w:val="04A0" w:firstRow="1" w:lastRow="0" w:firstColumn="1" w:lastColumn="0" w:noHBand="0" w:noVBand="1"/>
      </w:tblPr>
      <w:tblGrid>
        <w:gridCol w:w="3570"/>
        <w:gridCol w:w="3569"/>
        <w:gridCol w:w="3569"/>
        <w:gridCol w:w="3568"/>
      </w:tblGrid>
      <w:tr w:rsidR="00B37DFB">
        <w:tc>
          <w:tcPr>
            <w:tcW w:w="3569" w:type="dxa"/>
            <w:shd w:val="clear" w:color="auto" w:fill="auto"/>
          </w:tcPr>
          <w:p w:rsidR="00B37DFB" w:rsidRDefault="0093131D">
            <w:pPr>
              <w:pStyle w:val="Listenabsatz"/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Ergebnisse und Wirkungen (Kompetenzen, Zufriedenheit)</w:t>
            </w:r>
          </w:p>
        </w:tc>
        <w:tc>
          <w:tcPr>
            <w:tcW w:w="3569" w:type="dxa"/>
            <w:shd w:val="clear" w:color="auto" w:fill="auto"/>
          </w:tcPr>
          <w:p w:rsidR="00B37DFB" w:rsidRDefault="0093131D">
            <w:pPr>
              <w:pStyle w:val="Listenabsatz"/>
              <w:numPr>
                <w:ilvl w:val="0"/>
                <w:numId w:val="1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Lehr- und Lernprozesse (Unterricht und Lernen)</w:t>
            </w:r>
          </w:p>
        </w:tc>
        <w:tc>
          <w:tcPr>
            <w:tcW w:w="3569" w:type="dxa"/>
            <w:shd w:val="clear" w:color="auto" w:fill="auto"/>
          </w:tcPr>
          <w:p w:rsidR="00B37DFB" w:rsidRDefault="0093131D">
            <w:pPr>
              <w:pStyle w:val="Listenabsatz"/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Schulklassen und Lerngruppen (s. auch 2)</w:t>
            </w:r>
          </w:p>
        </w:tc>
        <w:tc>
          <w:tcPr>
            <w:tcW w:w="3568" w:type="dxa"/>
            <w:shd w:val="clear" w:color="auto" w:fill="auto"/>
          </w:tcPr>
          <w:p w:rsidR="00B37DFB" w:rsidRDefault="0093131D">
            <w:pPr>
              <w:pStyle w:val="Listenabsatz"/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Schulkultur: Schule als Lebensraum</w:t>
            </w:r>
          </w:p>
          <w:p w:rsidR="00B37DFB" w:rsidRDefault="00B37DFB">
            <w:pPr>
              <w:pStyle w:val="Listenabsatz"/>
              <w:spacing w:before="120"/>
              <w:ind w:left="714"/>
            </w:pPr>
          </w:p>
        </w:tc>
      </w:tr>
      <w:tr w:rsidR="00B37DFB">
        <w:tc>
          <w:tcPr>
            <w:tcW w:w="3569" w:type="dxa"/>
            <w:shd w:val="clear" w:color="auto" w:fill="auto"/>
          </w:tcPr>
          <w:p w:rsidR="00B37DFB" w:rsidRDefault="0093131D">
            <w:pPr>
              <w:spacing w:before="120"/>
              <w:rPr>
                <w:bCs/>
              </w:rPr>
            </w:pPr>
            <w:r>
              <w:rPr>
                <w:bCs/>
              </w:rPr>
              <w:t>Entwicklung von sozialen, moralischen und demokratischen Kompetenzen</w:t>
            </w:r>
          </w:p>
          <w:p w:rsidR="00B37DFB" w:rsidRDefault="0093131D">
            <w:pPr>
              <w:spacing w:before="120"/>
              <w:rPr>
                <w:bCs/>
              </w:rPr>
            </w:pPr>
            <w:r>
              <w:rPr>
                <w:bCs/>
              </w:rPr>
              <w:t>Selbstwirksamkeitsförderung</w:t>
            </w:r>
          </w:p>
          <w:p w:rsidR="00B37DFB" w:rsidRDefault="0093131D">
            <w:pPr>
              <w:spacing w:before="120"/>
              <w:rPr>
                <w:bCs/>
              </w:rPr>
            </w:pPr>
            <w:r>
              <w:rPr>
                <w:bCs/>
              </w:rPr>
              <w:t>Gewaltfreies wertschätzendes Sprechen</w:t>
            </w:r>
          </w:p>
          <w:p w:rsidR="009070EA" w:rsidRDefault="0093131D" w:rsidP="009070EA">
            <w:pPr>
              <w:spacing w:before="120"/>
              <w:rPr>
                <w:bCs/>
              </w:rPr>
            </w:pPr>
            <w:r>
              <w:rPr>
                <w:bCs/>
              </w:rPr>
              <w:t>Diskriminierungssensibles Sprechen</w:t>
            </w:r>
          </w:p>
          <w:p w:rsidR="009070EA" w:rsidRDefault="009070EA" w:rsidP="009070EA">
            <w:pPr>
              <w:pStyle w:val="Listenabsatz"/>
              <w:numPr>
                <w:ilvl w:val="0"/>
                <w:numId w:val="5"/>
              </w:numPr>
              <w:spacing w:before="120"/>
              <w:rPr>
                <w:bCs/>
              </w:rPr>
            </w:pPr>
            <w:r w:rsidRPr="009070EA">
              <w:rPr>
                <w:bCs/>
              </w:rPr>
              <w:t>Fallbeispiel</w:t>
            </w:r>
          </w:p>
          <w:p w:rsidR="009070EA" w:rsidRDefault="009070EA" w:rsidP="009070EA">
            <w:pPr>
              <w:pStyle w:val="Listenabsatz"/>
              <w:numPr>
                <w:ilvl w:val="0"/>
                <w:numId w:val="5"/>
              </w:numPr>
              <w:spacing w:before="120"/>
              <w:rPr>
                <w:bCs/>
              </w:rPr>
            </w:pPr>
            <w:r>
              <w:rPr>
                <w:bCs/>
              </w:rPr>
              <w:t>Fragebogen</w:t>
            </w:r>
          </w:p>
          <w:p w:rsidR="009070EA" w:rsidRPr="009070EA" w:rsidRDefault="009070EA" w:rsidP="009070EA">
            <w:pPr>
              <w:pStyle w:val="Listenabsatz"/>
              <w:numPr>
                <w:ilvl w:val="0"/>
                <w:numId w:val="5"/>
              </w:numPr>
              <w:spacing w:before="120"/>
              <w:rPr>
                <w:bCs/>
              </w:rPr>
            </w:pPr>
            <w:r>
              <w:rPr>
                <w:bCs/>
              </w:rPr>
              <w:t>Regeln / Wiedergutmachung</w:t>
            </w:r>
          </w:p>
          <w:p w:rsidR="00B37DFB" w:rsidRDefault="0093131D">
            <w:pPr>
              <w:spacing w:before="120"/>
              <w:rPr>
                <w:bCs/>
              </w:rPr>
            </w:pPr>
            <w:r>
              <w:rPr>
                <w:bCs/>
              </w:rPr>
              <w:t>Demokratisches Sprechen</w:t>
            </w:r>
          </w:p>
          <w:p w:rsidR="00B37DFB" w:rsidRDefault="0093131D">
            <w:pPr>
              <w:pStyle w:val="Listenabsatz"/>
              <w:numPr>
                <w:ilvl w:val="0"/>
                <w:numId w:val="2"/>
              </w:numPr>
              <w:spacing w:before="120" w:after="80"/>
              <w:rPr>
                <w:bCs/>
              </w:rPr>
            </w:pPr>
            <w:r>
              <w:rPr>
                <w:bCs/>
              </w:rPr>
              <w:t>Deliberationsforen</w:t>
            </w:r>
          </w:p>
          <w:p w:rsidR="00B37DFB" w:rsidRDefault="0093131D">
            <w:pPr>
              <w:pStyle w:val="Listenabsatz"/>
              <w:numPr>
                <w:ilvl w:val="0"/>
                <w:numId w:val="2"/>
              </w:numPr>
              <w:spacing w:before="120" w:after="80"/>
              <w:rPr>
                <w:bCs/>
              </w:rPr>
            </w:pPr>
            <w:r>
              <w:rPr>
                <w:bCs/>
              </w:rPr>
              <w:t>Dilemmadiskussionen</w:t>
            </w:r>
          </w:p>
        </w:tc>
        <w:tc>
          <w:tcPr>
            <w:tcW w:w="3569" w:type="dxa"/>
            <w:shd w:val="clear" w:color="auto" w:fill="auto"/>
          </w:tcPr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Selbstevaluation von Lernprozessen (Schüler*innenfeedback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Teilhaben der Schüler*innen bei Unterrichtsinhalten und –methoden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Diskriminierungskritische Sprache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 xml:space="preserve">Diskriminierungskritischer Umgang mit Lernmaterialien/Schulbüchern 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Diskriminierung als Thema des Unterrichts und zur Entwicklung der Lernkultur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Leitlinien für diskriminierungsarme Bewertungsmethoden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Service Learning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 xml:space="preserve">Individualisierte Lernmethoden (Freiarbeit, Wochenplanarbeit, Arbeit mit dem Lernplaner, Stationenarbeit, Lernwerkstatt, 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Kooperatives Lernen, Projektlernen, Jahrgangsübergreifende Organisation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Kooperation mit Expert*innen aus den NGO´s</w:t>
            </w:r>
          </w:p>
        </w:tc>
        <w:tc>
          <w:tcPr>
            <w:tcW w:w="3569" w:type="dxa"/>
            <w:shd w:val="clear" w:color="auto" w:fill="auto"/>
          </w:tcPr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Morgenkreis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Klassenrat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Patensystem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Peergroup-learning</w:t>
            </w:r>
          </w:p>
          <w:p w:rsidR="009070EA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Wertschätzende Interviews</w:t>
            </w:r>
          </w:p>
        </w:tc>
        <w:tc>
          <w:tcPr>
            <w:tcW w:w="3568" w:type="dxa"/>
            <w:shd w:val="clear" w:color="auto" w:fill="auto"/>
          </w:tcPr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Schüler*innenvertretung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Schüler*innenparlament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Assembly (Just Community)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Mediation/Streitschlichtung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Pat*innen-/Mentor*innensysteme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Schüler*innenzeitung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Schulinterne Beschwerdestelle bei Diskriminierung/Mobbing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Schulgericht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Wertschätzende Interviews</w:t>
            </w:r>
          </w:p>
        </w:tc>
      </w:tr>
    </w:tbl>
    <w:p w:rsidR="00B37DFB" w:rsidRDefault="00B37DFB"/>
    <w:tbl>
      <w:tblPr>
        <w:tblStyle w:val="Tabellenraster"/>
        <w:tblW w:w="14276" w:type="dxa"/>
        <w:tblLook w:val="04A0" w:firstRow="1" w:lastRow="0" w:firstColumn="1" w:lastColumn="0" w:noHBand="0" w:noVBand="1"/>
      </w:tblPr>
      <w:tblGrid>
        <w:gridCol w:w="3570"/>
        <w:gridCol w:w="3569"/>
        <w:gridCol w:w="3569"/>
        <w:gridCol w:w="3568"/>
      </w:tblGrid>
      <w:tr w:rsidR="00B37DFB">
        <w:tc>
          <w:tcPr>
            <w:tcW w:w="3569" w:type="dxa"/>
            <w:shd w:val="clear" w:color="auto" w:fill="auto"/>
          </w:tcPr>
          <w:p w:rsidR="00B37DFB" w:rsidRDefault="0093131D">
            <w:pPr>
              <w:pStyle w:val="Listenabsatz"/>
              <w:numPr>
                <w:ilvl w:val="0"/>
                <w:numId w:val="1"/>
              </w:numPr>
              <w:spacing w:before="120"/>
              <w:ind w:left="714" w:hanging="357"/>
            </w:pPr>
            <w:r>
              <w:rPr>
                <w:b/>
                <w:bCs/>
              </w:rPr>
              <w:lastRenderedPageBreak/>
              <w:t>Pädagogisches Personal: Personal- und Teamkultur (s. auch 7.)</w:t>
            </w:r>
          </w:p>
        </w:tc>
        <w:tc>
          <w:tcPr>
            <w:tcW w:w="3569" w:type="dxa"/>
            <w:shd w:val="clear" w:color="auto" w:fill="auto"/>
          </w:tcPr>
          <w:p w:rsidR="00B37DFB" w:rsidRDefault="0093131D">
            <w:pPr>
              <w:pStyle w:val="Listenabsatz"/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Schulumfeld: Kooperationen und Vernetzung</w:t>
            </w:r>
          </w:p>
        </w:tc>
        <w:tc>
          <w:tcPr>
            <w:tcW w:w="3569" w:type="dxa"/>
            <w:shd w:val="clear" w:color="auto" w:fill="auto"/>
          </w:tcPr>
          <w:p w:rsidR="00B37DFB" w:rsidRDefault="0093131D">
            <w:pPr>
              <w:pStyle w:val="Listenabsatz"/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Schulmanagement: Führung und Governance</w:t>
            </w:r>
          </w:p>
        </w:tc>
        <w:tc>
          <w:tcPr>
            <w:tcW w:w="3568" w:type="dxa"/>
            <w:shd w:val="clear" w:color="auto" w:fill="auto"/>
          </w:tcPr>
          <w:p w:rsidR="00B37DFB" w:rsidRDefault="0093131D">
            <w:pPr>
              <w:pStyle w:val="Listenabsatz"/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Qualitätsentwicklung: Schule als lernende Organisation</w:t>
            </w:r>
          </w:p>
          <w:p w:rsidR="00B37DFB" w:rsidRDefault="0093131D">
            <w:pPr>
              <w:pStyle w:val="Listenabsatz"/>
              <w:spacing w:before="120"/>
              <w:ind w:left="714"/>
              <w:rPr>
                <w:b/>
                <w:bCs/>
              </w:rPr>
            </w:pPr>
            <w:bookmarkStart w:id="0" w:name="__DdeLink__365_4105787827"/>
            <w:r>
              <w:rPr>
                <w:b/>
                <w:bCs/>
              </w:rPr>
              <w:t>Qualitätsfelder:</w:t>
            </w:r>
            <w:bookmarkEnd w:id="0"/>
          </w:p>
        </w:tc>
      </w:tr>
      <w:tr w:rsidR="00B37DFB">
        <w:tc>
          <w:tcPr>
            <w:tcW w:w="3569" w:type="dxa"/>
            <w:shd w:val="clear" w:color="auto" w:fill="auto"/>
          </w:tcPr>
          <w:p w:rsidR="009070EA" w:rsidRPr="009070EA" w:rsidRDefault="009070EA" w:rsidP="009070EA">
            <w:pPr>
              <w:spacing w:before="120" w:after="0"/>
              <w:rPr>
                <w:bCs/>
                <w:sz w:val="20"/>
                <w:szCs w:val="20"/>
              </w:rPr>
            </w:pPr>
            <w:r w:rsidRPr="009070EA">
              <w:rPr>
                <w:bCs/>
                <w:sz w:val="20"/>
                <w:szCs w:val="20"/>
              </w:rPr>
              <w:t>Demokratischer und diversitäts</w:t>
            </w:r>
            <w:r>
              <w:rPr>
                <w:bCs/>
                <w:sz w:val="20"/>
                <w:szCs w:val="20"/>
              </w:rPr>
              <w:t>-</w:t>
            </w:r>
            <w:r w:rsidRPr="009070EA">
              <w:rPr>
                <w:bCs/>
                <w:sz w:val="20"/>
                <w:szCs w:val="20"/>
              </w:rPr>
              <w:t>bewusster   / diskriminierungskritischer Führungsstil der Schulleitung</w:t>
            </w:r>
          </w:p>
          <w:p w:rsidR="00B37DFB" w:rsidRPr="009070EA" w:rsidRDefault="0093131D">
            <w:pPr>
              <w:spacing w:before="120" w:after="0"/>
              <w:rPr>
                <w:bCs/>
                <w:sz w:val="20"/>
                <w:szCs w:val="20"/>
              </w:rPr>
            </w:pPr>
            <w:r w:rsidRPr="009070EA">
              <w:rPr>
                <w:bCs/>
                <w:sz w:val="20"/>
                <w:szCs w:val="20"/>
              </w:rPr>
              <w:t>Demokrati</w:t>
            </w:r>
            <w:r w:rsidR="009070EA" w:rsidRPr="009070EA">
              <w:rPr>
                <w:bCs/>
                <w:sz w:val="20"/>
                <w:szCs w:val="20"/>
              </w:rPr>
              <w:t>scher und diversitäts</w:t>
            </w:r>
            <w:r w:rsidR="009070EA">
              <w:rPr>
                <w:bCs/>
                <w:sz w:val="20"/>
                <w:szCs w:val="20"/>
              </w:rPr>
              <w:t>-</w:t>
            </w:r>
            <w:r w:rsidR="009070EA" w:rsidRPr="009070EA">
              <w:rPr>
                <w:bCs/>
                <w:sz w:val="20"/>
                <w:szCs w:val="20"/>
              </w:rPr>
              <w:t xml:space="preserve">bewusster   / diskriminierungskritischer </w:t>
            </w:r>
            <w:r w:rsidRPr="009070EA">
              <w:rPr>
                <w:bCs/>
                <w:sz w:val="20"/>
                <w:szCs w:val="20"/>
              </w:rPr>
              <w:t>Führungsstil der Lehrkräfte</w:t>
            </w:r>
          </w:p>
          <w:p w:rsidR="009070EA" w:rsidRPr="009070EA" w:rsidRDefault="009070EA">
            <w:pPr>
              <w:spacing w:before="120" w:after="0"/>
              <w:rPr>
                <w:bCs/>
                <w:sz w:val="20"/>
                <w:szCs w:val="20"/>
              </w:rPr>
            </w:pPr>
            <w:r w:rsidRPr="009070EA">
              <w:rPr>
                <w:bCs/>
                <w:sz w:val="20"/>
                <w:szCs w:val="20"/>
              </w:rPr>
              <w:t>Demokrati</w:t>
            </w:r>
            <w:r>
              <w:rPr>
                <w:bCs/>
                <w:sz w:val="20"/>
                <w:szCs w:val="20"/>
              </w:rPr>
              <w:t xml:space="preserve">scher und </w:t>
            </w:r>
            <w:r w:rsidRPr="009070EA">
              <w:rPr>
                <w:bCs/>
                <w:sz w:val="20"/>
                <w:szCs w:val="20"/>
              </w:rPr>
              <w:t>diversitäts</w:t>
            </w:r>
            <w:r>
              <w:rPr>
                <w:bCs/>
                <w:sz w:val="20"/>
                <w:szCs w:val="20"/>
              </w:rPr>
              <w:t>-</w:t>
            </w:r>
            <w:r w:rsidRPr="009070EA">
              <w:rPr>
                <w:bCs/>
                <w:sz w:val="20"/>
                <w:szCs w:val="20"/>
              </w:rPr>
              <w:t>bewusster   / diskriminierungskritischer Sprache der Pädag*innen</w:t>
            </w:r>
          </w:p>
          <w:p w:rsidR="00B37DFB" w:rsidRPr="009070EA" w:rsidRDefault="0093131D" w:rsidP="009070EA">
            <w:pPr>
              <w:pStyle w:val="Textkrper2"/>
            </w:pPr>
            <w:r w:rsidRPr="009070EA">
              <w:t>Fortbildungsplanung zum Demokra</w:t>
            </w:r>
            <w:r w:rsidR="009070EA">
              <w:t>-tischen und diversitätsbewussten</w:t>
            </w:r>
            <w:r w:rsidRPr="009070EA">
              <w:t xml:space="preserve"> (diskriminierungskritischer) Führungsstil der Pädagog*innen</w:t>
            </w:r>
          </w:p>
          <w:p w:rsidR="00B37DFB" w:rsidRPr="009070EA" w:rsidRDefault="0093131D">
            <w:pPr>
              <w:spacing w:before="120" w:after="0"/>
              <w:rPr>
                <w:bCs/>
                <w:sz w:val="20"/>
                <w:szCs w:val="20"/>
              </w:rPr>
            </w:pPr>
            <w:r w:rsidRPr="009070EA">
              <w:rPr>
                <w:bCs/>
                <w:sz w:val="20"/>
                <w:szCs w:val="20"/>
              </w:rPr>
              <w:t>Fortbildung als Empowerment für DDD-Schulentwicklung</w:t>
            </w:r>
          </w:p>
          <w:p w:rsidR="00B37DFB" w:rsidRPr="009070EA" w:rsidRDefault="0093131D">
            <w:pPr>
              <w:spacing w:before="120" w:after="0"/>
              <w:rPr>
                <w:bCs/>
                <w:sz w:val="20"/>
                <w:szCs w:val="20"/>
              </w:rPr>
            </w:pPr>
            <w:r w:rsidRPr="009070EA">
              <w:rPr>
                <w:bCs/>
                <w:sz w:val="20"/>
                <w:szCs w:val="20"/>
              </w:rPr>
              <w:t>Schüler*innen und Eltern als Akteur*innen des Empowerments</w:t>
            </w:r>
          </w:p>
          <w:p w:rsidR="00B37DFB" w:rsidRPr="009070EA" w:rsidRDefault="0093131D">
            <w:pPr>
              <w:spacing w:before="120" w:after="0"/>
              <w:rPr>
                <w:bCs/>
                <w:sz w:val="20"/>
                <w:szCs w:val="20"/>
              </w:rPr>
            </w:pPr>
            <w:r w:rsidRPr="009070EA">
              <w:rPr>
                <w:bCs/>
                <w:sz w:val="20"/>
                <w:szCs w:val="20"/>
              </w:rPr>
              <w:t>Supervision</w:t>
            </w:r>
          </w:p>
          <w:p w:rsidR="00B37DFB" w:rsidRPr="009070EA" w:rsidRDefault="0093131D">
            <w:pPr>
              <w:spacing w:before="120" w:after="0"/>
              <w:rPr>
                <w:bCs/>
                <w:sz w:val="20"/>
                <w:szCs w:val="20"/>
              </w:rPr>
            </w:pPr>
            <w:r w:rsidRPr="009070EA">
              <w:rPr>
                <w:bCs/>
                <w:sz w:val="20"/>
                <w:szCs w:val="20"/>
              </w:rPr>
              <w:t>Entwicklung von Teamstrukturen</w:t>
            </w:r>
          </w:p>
          <w:p w:rsidR="00B37DFB" w:rsidRPr="009070EA" w:rsidRDefault="0093131D">
            <w:pPr>
              <w:spacing w:before="120" w:after="0"/>
              <w:rPr>
                <w:bCs/>
                <w:sz w:val="20"/>
                <w:szCs w:val="20"/>
              </w:rPr>
            </w:pPr>
            <w:r w:rsidRPr="009070EA">
              <w:rPr>
                <w:bCs/>
                <w:sz w:val="20"/>
                <w:szCs w:val="20"/>
              </w:rPr>
              <w:t>Aushandlungsverfahren</w:t>
            </w:r>
          </w:p>
          <w:p w:rsidR="00B37DFB" w:rsidRPr="009070EA" w:rsidRDefault="0093131D">
            <w:pPr>
              <w:spacing w:before="120" w:after="0"/>
              <w:rPr>
                <w:bCs/>
                <w:sz w:val="20"/>
                <w:szCs w:val="20"/>
              </w:rPr>
            </w:pPr>
            <w:r w:rsidRPr="009070EA">
              <w:rPr>
                <w:bCs/>
                <w:sz w:val="20"/>
                <w:szCs w:val="20"/>
              </w:rPr>
              <w:t>Selbstevaluation</w:t>
            </w:r>
          </w:p>
          <w:p w:rsidR="00B37DFB" w:rsidRPr="009070EA" w:rsidRDefault="0093131D">
            <w:pPr>
              <w:spacing w:before="120" w:after="0"/>
              <w:rPr>
                <w:bCs/>
                <w:sz w:val="20"/>
                <w:szCs w:val="20"/>
              </w:rPr>
            </w:pPr>
            <w:r w:rsidRPr="009070EA">
              <w:rPr>
                <w:bCs/>
                <w:sz w:val="20"/>
                <w:szCs w:val="20"/>
              </w:rPr>
              <w:t>Erweiterte kollegiale Schulleitung</w:t>
            </w:r>
          </w:p>
          <w:p w:rsidR="00B37DFB" w:rsidRPr="009070EA" w:rsidRDefault="0093131D">
            <w:pPr>
              <w:spacing w:before="120" w:after="0"/>
              <w:rPr>
                <w:bCs/>
                <w:sz w:val="20"/>
                <w:szCs w:val="20"/>
              </w:rPr>
            </w:pPr>
            <w:r w:rsidRPr="009070EA">
              <w:rPr>
                <w:bCs/>
                <w:sz w:val="20"/>
                <w:szCs w:val="20"/>
              </w:rPr>
              <w:t>Partizipative Schulprogrammarbeit</w:t>
            </w:r>
          </w:p>
          <w:p w:rsidR="00B37DFB" w:rsidRPr="00186E80" w:rsidRDefault="0093131D">
            <w:pPr>
              <w:spacing w:before="120" w:after="0"/>
              <w:rPr>
                <w:bCs/>
                <w:sz w:val="20"/>
                <w:szCs w:val="20"/>
              </w:rPr>
            </w:pPr>
            <w:r w:rsidRPr="009070EA">
              <w:rPr>
                <w:bCs/>
                <w:sz w:val="20"/>
                <w:szCs w:val="20"/>
              </w:rPr>
              <w:t>Steuergruppe</w:t>
            </w:r>
          </w:p>
        </w:tc>
        <w:tc>
          <w:tcPr>
            <w:tcW w:w="3569" w:type="dxa"/>
            <w:shd w:val="clear" w:color="auto" w:fill="auto"/>
          </w:tcPr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Verantwortungsübernahme im Stadtteil (Community Service)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Mitwirkung im Jugendrat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Stadtteilschule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Kooperation und Kontrakte mit externen Partner*innen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Kooperation mit Jugendhilfe und Jugendsozialarbeit</w:t>
            </w:r>
          </w:p>
          <w:p w:rsidR="00B37DFB" w:rsidRDefault="00B37DFB">
            <w:pPr>
              <w:spacing w:before="120" w:after="0"/>
            </w:pPr>
          </w:p>
        </w:tc>
        <w:tc>
          <w:tcPr>
            <w:tcW w:w="3569" w:type="dxa"/>
            <w:shd w:val="clear" w:color="auto" w:fill="auto"/>
          </w:tcPr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Kompetenzteam für Interventionen bei Diskriminierung, Mobbing und Gewalt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Entwicklung von Teamstrukturen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Aushandlungsverfahren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Selbstevaluation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Erweiterte kollegiale Schulleitung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Partizipative Gremienarbeit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Partizipative Schulprogrammarbeit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Steuergruppe</w:t>
            </w:r>
          </w:p>
          <w:p w:rsidR="00B37DFB" w:rsidRDefault="00B37DFB">
            <w:pPr>
              <w:spacing w:before="120" w:after="0"/>
            </w:pPr>
          </w:p>
        </w:tc>
        <w:tc>
          <w:tcPr>
            <w:tcW w:w="3568" w:type="dxa"/>
            <w:shd w:val="clear" w:color="auto" w:fill="auto"/>
          </w:tcPr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/>
                <w:bCs/>
              </w:rPr>
              <w:t>Qualitätsfelder</w:t>
            </w:r>
            <w:r>
              <w:rPr>
                <w:bCs/>
              </w:rPr>
              <w:t>: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Menschen- und Kinderrechte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Partizipation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Diversität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Inklusion</w:t>
            </w:r>
          </w:p>
          <w:p w:rsidR="009070EA" w:rsidRDefault="009070EA">
            <w:pPr>
              <w:spacing w:before="120" w:after="0"/>
              <w:rPr>
                <w:b/>
                <w:bCs/>
              </w:rPr>
            </w:pPr>
          </w:p>
          <w:p w:rsidR="00B37DFB" w:rsidRDefault="0093131D">
            <w:pPr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Übergreifende Themen (Auswahl)</w:t>
            </w:r>
          </w:p>
          <w:p w:rsidR="00B37DFB" w:rsidRDefault="0093131D">
            <w:pPr>
              <w:spacing w:before="120" w:after="0"/>
              <w:rPr>
                <w:bCs/>
              </w:rPr>
            </w:pPr>
            <w:r>
              <w:rPr>
                <w:bCs/>
              </w:rPr>
              <w:t>Demokratiebildung; Gewaltprävention, Gleichstellung und Gleichberechtigung der Geschlechter, Interkulturelle Bildung und Erziehung, kulturelle Bildung</w:t>
            </w:r>
          </w:p>
          <w:p w:rsidR="00B37DFB" w:rsidRDefault="00B37DFB">
            <w:pPr>
              <w:spacing w:before="120" w:after="0"/>
              <w:rPr>
                <w:bCs/>
              </w:rPr>
            </w:pPr>
          </w:p>
        </w:tc>
      </w:tr>
    </w:tbl>
    <w:p w:rsidR="00B37DFB" w:rsidRDefault="00B37DFB"/>
    <w:sectPr w:rsidR="00B37D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134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FD" w:rsidRDefault="006332FD">
      <w:pPr>
        <w:spacing w:before="0" w:after="0"/>
      </w:pPr>
      <w:r>
        <w:separator/>
      </w:r>
    </w:p>
  </w:endnote>
  <w:endnote w:type="continuationSeparator" w:id="0">
    <w:p w:rsidR="006332FD" w:rsidRDefault="006332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A9" w:rsidRDefault="00DE1B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FB" w:rsidRDefault="00DE1BA9">
    <w:pPr>
      <w:pStyle w:val="Fuzeile"/>
    </w:pPr>
    <w:r>
      <w:t xml:space="preserve">Qualitätsfelder </w:t>
    </w:r>
    <w:bookmarkStart w:id="1" w:name="_GoBack"/>
    <w:bookmarkEnd w:id="1"/>
    <w:r w:rsidR="0093131D">
      <w:t>demokratiepädagogische diversitätsbewusste &amp; diskriminierungskritische Schulentwicklung, DeGeDe SenbjF, LAD</w:t>
    </w:r>
    <w:r w:rsidR="0093131D">
      <w:tab/>
    </w:r>
    <w:r w:rsidR="0093131D">
      <w:tab/>
    </w:r>
    <w:r w:rsidR="0093131D">
      <w:tab/>
    </w:r>
    <w:r w:rsidR="0093131D">
      <w:tab/>
    </w:r>
    <w:r w:rsidR="0093131D">
      <w:tab/>
    </w:r>
    <w:r w:rsidR="0093131D">
      <w:tab/>
    </w:r>
    <w:r w:rsidR="0093131D">
      <w:tab/>
    </w:r>
    <w:r w:rsidR="0093131D">
      <w:tab/>
    </w:r>
    <w:r w:rsidR="0093131D">
      <w:tab/>
    </w:r>
    <w:r w:rsidR="0093131D">
      <w:fldChar w:fldCharType="begin"/>
    </w:r>
    <w:r w:rsidR="0093131D">
      <w:instrText>PAGE</w:instrText>
    </w:r>
    <w:r w:rsidR="0093131D">
      <w:fldChar w:fldCharType="separate"/>
    </w:r>
    <w:r>
      <w:rPr>
        <w:noProof/>
      </w:rPr>
      <w:t>1</w:t>
    </w:r>
    <w:r w:rsidR="0093131D">
      <w:fldChar w:fldCharType="end"/>
    </w:r>
    <w:r w:rsidR="0093131D">
      <w:t xml:space="preserve"> von </w:t>
    </w:r>
    <w:r w:rsidR="0093131D">
      <w:fldChar w:fldCharType="begin"/>
    </w:r>
    <w:r w:rsidR="0093131D">
      <w:instrText>NUMPAGES</w:instrText>
    </w:r>
    <w:r w:rsidR="0093131D">
      <w:fldChar w:fldCharType="separate"/>
    </w:r>
    <w:r>
      <w:rPr>
        <w:noProof/>
      </w:rPr>
      <w:t>2</w:t>
    </w:r>
    <w:r w:rsidR="0093131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A9" w:rsidRDefault="00DE1B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FD" w:rsidRDefault="006332FD">
      <w:pPr>
        <w:spacing w:before="0" w:after="0"/>
      </w:pPr>
      <w:r>
        <w:separator/>
      </w:r>
    </w:p>
  </w:footnote>
  <w:footnote w:type="continuationSeparator" w:id="0">
    <w:p w:rsidR="006332FD" w:rsidRDefault="006332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A9" w:rsidRDefault="00DE1B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A9" w:rsidRDefault="00DE1B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A9" w:rsidRDefault="00DE1B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231F"/>
    <w:multiLevelType w:val="multilevel"/>
    <w:tmpl w:val="1E4218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B7043F"/>
    <w:multiLevelType w:val="multilevel"/>
    <w:tmpl w:val="4AEEEED6"/>
    <w:lvl w:ilvl="0">
      <w:numFmt w:val="bullet"/>
      <w:lvlText w:val="-"/>
      <w:lvlJc w:val="left"/>
      <w:pPr>
        <w:ind w:left="1074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2E19DF"/>
    <w:multiLevelType w:val="hybridMultilevel"/>
    <w:tmpl w:val="78446A78"/>
    <w:lvl w:ilvl="0" w:tplc="3B583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8782A"/>
    <w:multiLevelType w:val="hybridMultilevel"/>
    <w:tmpl w:val="B23AF21C"/>
    <w:lvl w:ilvl="0" w:tplc="51FCB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974AF"/>
    <w:multiLevelType w:val="multilevel"/>
    <w:tmpl w:val="6E6E11AE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FB"/>
    <w:rsid w:val="00186E80"/>
    <w:rsid w:val="00270D5D"/>
    <w:rsid w:val="002A4706"/>
    <w:rsid w:val="005F098C"/>
    <w:rsid w:val="006332FD"/>
    <w:rsid w:val="009070EA"/>
    <w:rsid w:val="0093131D"/>
    <w:rsid w:val="00A64F9F"/>
    <w:rsid w:val="00B37DFB"/>
    <w:rsid w:val="00D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0CA0"/>
  <w15:docId w15:val="{A07B9E8B-AC0F-42CD-B624-BC976B1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80" w:after="8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873F6"/>
  </w:style>
  <w:style w:type="character" w:customStyle="1" w:styleId="FuzeileZchn">
    <w:name w:val="Fußzeile Zchn"/>
    <w:basedOn w:val="Absatz-Standardschriftart"/>
    <w:link w:val="Fuzeile"/>
    <w:uiPriority w:val="99"/>
    <w:qFormat/>
    <w:rsid w:val="00B873F6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02DA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before="0" w:after="140" w:line="276" w:lineRule="auto"/>
    </w:pPr>
  </w:style>
  <w:style w:type="paragraph" w:styleId="Liste">
    <w:name w:val="List"/>
    <w:basedOn w:val="Textkrper"/>
    <w:rPr>
      <w:rFonts w:ascii="Arial" w:hAnsi="Arial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Lucida Sans"/>
    </w:rPr>
  </w:style>
  <w:style w:type="paragraph" w:styleId="Listenabsatz">
    <w:name w:val="List Paragraph"/>
    <w:basedOn w:val="Standard"/>
    <w:uiPriority w:val="34"/>
    <w:qFormat/>
    <w:rsid w:val="00B873F6"/>
    <w:pPr>
      <w:spacing w:after="0"/>
      <w:ind w:left="720"/>
      <w:contextualSpacing/>
    </w:pPr>
    <w:rPr>
      <w:rFonts w:ascii="Calibri" w:hAnsi="Calibri" w:cs="Calibri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873F6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link w:val="FuzeileZchn"/>
    <w:uiPriority w:val="99"/>
    <w:unhideWhenUsed/>
    <w:rsid w:val="00B873F6"/>
    <w:pPr>
      <w:tabs>
        <w:tab w:val="center" w:pos="4536"/>
        <w:tab w:val="right" w:pos="9072"/>
      </w:tabs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02DA9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B8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unhideWhenUsed/>
    <w:rsid w:val="009070EA"/>
    <w:pPr>
      <w:spacing w:before="120" w:after="0"/>
    </w:pPr>
    <w:rPr>
      <w:bCs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070EA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A2877F06440A3282489159B6167" ma:contentTypeVersion="7" ma:contentTypeDescription="Ein neues Dokument erstellen." ma:contentTypeScope="" ma:versionID="74be35d70af1a52e58bffad7debe15cf">
  <xsd:schema xmlns:xsd="http://www.w3.org/2001/XMLSchema" xmlns:xs="http://www.w3.org/2001/XMLSchema" xmlns:p="http://schemas.microsoft.com/office/2006/metadata/properties" xmlns:ns2="bb615c9f-38dd-47df-9056-fd0db3b81320" targetNamespace="http://schemas.microsoft.com/office/2006/metadata/properties" ma:root="true" ma:fieldsID="ed98fe041ce6666b989ca17492265523" ns2:_="">
    <xsd:import namespace="bb615c9f-38dd-47df-9056-fd0db3b81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5c9f-38dd-47df-9056-fd0db3b81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F3545-67AD-4EE6-8D75-9FF23342C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6FC6E-6402-47A1-B3B8-38811FDA0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81D8D2-69EF-4A23-BDDC-67DBA6FE1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Kahn</dc:creator>
  <dc:description/>
  <cp:lastModifiedBy>Ulrike Kahn</cp:lastModifiedBy>
  <cp:revision>2</cp:revision>
  <cp:lastPrinted>2019-05-08T05:01:00Z</cp:lastPrinted>
  <dcterms:created xsi:type="dcterms:W3CDTF">2020-02-11T07:05:00Z</dcterms:created>
  <dcterms:modified xsi:type="dcterms:W3CDTF">2020-02-11T07:05:00Z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0x0101003AE55A2877F06440A3282489159B6167</vt:lpwstr>
  </property>
</Properties>
</file>